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FEED" w14:textId="77777777" w:rsidR="0011783A" w:rsidRPr="0011783A" w:rsidRDefault="0011783A" w:rsidP="0011783A">
      <w:pPr>
        <w:spacing w:before="0" w:after="360" w:line="360" w:lineRule="auto"/>
        <w:ind w:right="141"/>
        <w:rPr>
          <w:rFonts w:cs="Arial"/>
          <w:bCs/>
          <w:szCs w:val="22"/>
          <w:u w:val="single"/>
        </w:rPr>
      </w:pPr>
      <w:r w:rsidRPr="0011783A">
        <w:rPr>
          <w:rFonts w:cs="Arial"/>
          <w:bCs/>
          <w:szCs w:val="22"/>
          <w:u w:val="single"/>
        </w:rPr>
        <w:t>Az alacsony szén-dioxid-</w:t>
      </w:r>
      <w:r w:rsidRPr="0011783A">
        <w:t xml:space="preserve"> </w:t>
      </w:r>
      <w:r w:rsidRPr="0011783A">
        <w:rPr>
          <w:rFonts w:cs="Arial"/>
          <w:bCs/>
          <w:szCs w:val="22"/>
          <w:u w:val="single"/>
        </w:rPr>
        <w:t>kibocsátással járó autóülés a Yanfeng fenntarthatósági stratégiájának fontos mérföldköve</w:t>
      </w:r>
    </w:p>
    <w:p w14:paraId="0DAA0449" w14:textId="5215B3BC" w:rsidR="00EC724A" w:rsidRPr="0011783A" w:rsidRDefault="0011783A" w:rsidP="0011783A">
      <w:pPr>
        <w:spacing w:before="0" w:after="360" w:line="360" w:lineRule="auto"/>
        <w:ind w:right="284"/>
        <w:rPr>
          <w:rStyle w:val="ui-provider"/>
          <w:rFonts w:cs="Arial"/>
          <w:i/>
          <w:iCs/>
          <w:shd w:val="clear" w:color="auto" w:fill="FFFFFF"/>
        </w:rPr>
      </w:pPr>
      <w:r w:rsidRPr="0011783A">
        <w:rPr>
          <w:rFonts w:cs="Arial"/>
          <w:b/>
          <w:sz w:val="28"/>
          <w:szCs w:val="28"/>
        </w:rPr>
        <w:t xml:space="preserve">A Yanfeng bemutatja új üléskoncepcióját, amely csökkenti a termék </w:t>
      </w:r>
      <w:r>
        <w:rPr>
          <w:rFonts w:cs="Arial"/>
          <w:b/>
          <w:sz w:val="28"/>
          <w:szCs w:val="28"/>
        </w:rPr>
        <w:t>karbon</w:t>
      </w:r>
      <w:r w:rsidRPr="0011783A">
        <w:rPr>
          <w:rFonts w:cs="Arial"/>
          <w:b/>
          <w:sz w:val="28"/>
          <w:szCs w:val="28"/>
        </w:rPr>
        <w:t>lábnyomát</w:t>
      </w:r>
      <w:r w:rsidR="00154ECE" w:rsidRPr="0011783A">
        <w:rPr>
          <w:rFonts w:cs="Arial"/>
          <w:b/>
          <w:sz w:val="28"/>
          <w:szCs w:val="28"/>
        </w:rPr>
        <w:br/>
      </w:r>
      <w:r w:rsidR="00FA1C0E" w:rsidRPr="0011783A">
        <w:rPr>
          <w:rFonts w:eastAsia="Microsoft YaHei" w:cs="Arial"/>
          <w:b/>
          <w:bCs/>
          <w:iCs/>
        </w:rPr>
        <w:t>N</w:t>
      </w:r>
      <w:r w:rsidR="002E30D8" w:rsidRPr="0011783A">
        <w:rPr>
          <w:rFonts w:eastAsia="Microsoft YaHei" w:cs="Arial"/>
          <w:b/>
          <w:bCs/>
          <w:iCs/>
        </w:rPr>
        <w:t xml:space="preserve">euss, </w:t>
      </w:r>
      <w:r w:rsidRPr="0011783A">
        <w:rPr>
          <w:rFonts w:eastAsia="Microsoft YaHei" w:cs="Arial"/>
          <w:b/>
          <w:bCs/>
          <w:iCs/>
        </w:rPr>
        <w:t>Németország</w:t>
      </w:r>
      <w:r w:rsidR="003571F1" w:rsidRPr="0011783A">
        <w:rPr>
          <w:rFonts w:eastAsia="Microsoft YaHei" w:cs="Arial"/>
          <w:b/>
          <w:bCs/>
          <w:iCs/>
        </w:rPr>
        <w:t xml:space="preserve"> </w:t>
      </w:r>
      <w:r w:rsidR="00FA1C0E" w:rsidRPr="0011783A">
        <w:rPr>
          <w:b/>
          <w:bCs/>
          <w:iCs/>
        </w:rPr>
        <w:t xml:space="preserve">– </w:t>
      </w:r>
      <w:r w:rsidRPr="0011783A">
        <w:rPr>
          <w:rFonts w:eastAsia="Microsoft YaHei" w:cs="Arial"/>
          <w:b/>
          <w:bCs/>
          <w:iCs/>
        </w:rPr>
        <w:t>2024. március 1</w:t>
      </w:r>
      <w:r w:rsidR="002B45A7">
        <w:rPr>
          <w:rFonts w:eastAsia="Microsoft YaHei" w:cs="Arial"/>
          <w:b/>
          <w:bCs/>
          <w:iCs/>
        </w:rPr>
        <w:t>3</w:t>
      </w:r>
      <w:r w:rsidRPr="0011783A">
        <w:rPr>
          <w:rFonts w:eastAsia="Microsoft YaHei" w:cs="Arial"/>
          <w:b/>
          <w:bCs/>
          <w:iCs/>
        </w:rPr>
        <w:t>.</w:t>
      </w:r>
      <w:r w:rsidR="00FA1C0E" w:rsidRPr="0011783A">
        <w:rPr>
          <w:rFonts w:eastAsia="Microsoft YaHei" w:cs="Arial"/>
          <w:b/>
          <w:bCs/>
        </w:rPr>
        <w:t xml:space="preserve"> </w:t>
      </w:r>
      <w:r w:rsidRPr="0011783A">
        <w:rPr>
          <w:rFonts w:cs="Arial"/>
          <w:i/>
          <w:szCs w:val="22"/>
        </w:rPr>
        <w:t>A Yanfeng autó</w:t>
      </w:r>
      <w:r>
        <w:rPr>
          <w:rFonts w:cs="Arial"/>
          <w:i/>
          <w:szCs w:val="22"/>
        </w:rPr>
        <w:t>ipari beszállító bejelentette</w:t>
      </w:r>
      <w:r w:rsidRPr="0011783A">
        <w:rPr>
          <w:rFonts w:cs="Arial"/>
          <w:i/>
          <w:szCs w:val="22"/>
        </w:rPr>
        <w:t xml:space="preserve"> új</w:t>
      </w:r>
      <w:r>
        <w:rPr>
          <w:rFonts w:cs="Arial"/>
          <w:i/>
          <w:szCs w:val="22"/>
        </w:rPr>
        <w:t>,</w:t>
      </w:r>
      <w:r w:rsidRPr="0011783A">
        <w:rPr>
          <w:rFonts w:cs="Arial"/>
          <w:i/>
          <w:szCs w:val="22"/>
        </w:rPr>
        <w:t xml:space="preserve"> fenntartható</w:t>
      </w:r>
      <w:r w:rsidR="00182E1F">
        <w:rPr>
          <w:rFonts w:cs="Arial"/>
          <w:i/>
          <w:szCs w:val="22"/>
        </w:rPr>
        <w:t xml:space="preserve"> ülését, a</w:t>
      </w:r>
      <w:r w:rsidRPr="0011783A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>„</w:t>
      </w:r>
      <w:r w:rsidRPr="0011783A">
        <w:rPr>
          <w:rFonts w:cs="Arial"/>
          <w:i/>
          <w:szCs w:val="22"/>
        </w:rPr>
        <w:t>Reco Seat</w:t>
      </w:r>
      <w:r>
        <w:rPr>
          <w:rFonts w:cs="Arial"/>
          <w:i/>
          <w:szCs w:val="22"/>
        </w:rPr>
        <w:t>” elnevezésű</w:t>
      </w:r>
      <w:r w:rsidRPr="0011783A">
        <w:rPr>
          <w:rFonts w:cs="Arial"/>
          <w:i/>
          <w:szCs w:val="22"/>
        </w:rPr>
        <w:t xml:space="preserve"> fejlesztést</w:t>
      </w:r>
      <w:r w:rsidR="0011577D" w:rsidRPr="0011783A">
        <w:rPr>
          <w:rFonts w:cs="Arial"/>
          <w:i/>
          <w:szCs w:val="22"/>
        </w:rPr>
        <w:t xml:space="preserve">. </w:t>
      </w:r>
      <w:r w:rsidR="003A299E">
        <w:rPr>
          <w:rFonts w:cs="Arial"/>
          <w:i/>
          <w:szCs w:val="22"/>
        </w:rPr>
        <w:t xml:space="preserve">A </w:t>
      </w:r>
      <w:r w:rsidR="003A299E" w:rsidRPr="009035AA">
        <w:rPr>
          <w:rFonts w:cs="Arial"/>
          <w:i/>
          <w:szCs w:val="22"/>
        </w:rPr>
        <w:t>Yanfeng ülése</w:t>
      </w:r>
      <w:r w:rsidR="003A299E">
        <w:rPr>
          <w:rFonts w:cs="Arial"/>
          <w:i/>
          <w:szCs w:val="22"/>
        </w:rPr>
        <w:t xml:space="preserve"> többek között a felhasznált anyagok és</w:t>
      </w:r>
      <w:r w:rsidR="009035AA" w:rsidRPr="009035AA">
        <w:rPr>
          <w:rFonts w:cs="Arial"/>
          <w:i/>
          <w:szCs w:val="22"/>
        </w:rPr>
        <w:t xml:space="preserve"> a termék csökk</w:t>
      </w:r>
      <w:r w:rsidR="003A299E">
        <w:rPr>
          <w:rFonts w:cs="Arial"/>
          <w:i/>
          <w:szCs w:val="22"/>
        </w:rPr>
        <w:t xml:space="preserve">entett szén-dioxid-kibocsátása révén a környezetbarát </w:t>
      </w:r>
      <w:r w:rsidR="009035AA" w:rsidRPr="009035AA">
        <w:rPr>
          <w:rFonts w:cs="Arial"/>
          <w:i/>
          <w:szCs w:val="22"/>
        </w:rPr>
        <w:t xml:space="preserve">megoldások újradefiniálását ígéri, és jelentős lépést </w:t>
      </w:r>
      <w:r w:rsidR="009035AA" w:rsidRPr="00CC245D">
        <w:rPr>
          <w:rFonts w:cs="Arial"/>
          <w:i/>
          <w:szCs w:val="22"/>
        </w:rPr>
        <w:t>jelent a vállalat fenntarthatósági termékstratégiájában.</w:t>
      </w:r>
      <w:r w:rsidR="009035AA">
        <w:rPr>
          <w:rFonts w:cs="Arial"/>
          <w:i/>
          <w:szCs w:val="22"/>
        </w:rPr>
        <w:t xml:space="preserve"> </w:t>
      </w:r>
      <w:r w:rsidR="007F2FD8" w:rsidRPr="007F2FD8">
        <w:rPr>
          <w:rFonts w:cs="Arial"/>
          <w:i/>
          <w:szCs w:val="22"/>
        </w:rPr>
        <w:t xml:space="preserve">A </w:t>
      </w:r>
      <w:r w:rsidR="007F2FD8">
        <w:rPr>
          <w:rFonts w:cs="Arial"/>
          <w:i/>
          <w:szCs w:val="22"/>
        </w:rPr>
        <w:t>„</w:t>
      </w:r>
      <w:r w:rsidR="007F2FD8" w:rsidRPr="007F2FD8">
        <w:rPr>
          <w:rFonts w:cs="Arial"/>
          <w:i/>
          <w:szCs w:val="22"/>
        </w:rPr>
        <w:t>Reco Seat</w:t>
      </w:r>
      <w:r w:rsidR="007F2FD8">
        <w:rPr>
          <w:rFonts w:cs="Arial"/>
          <w:i/>
          <w:szCs w:val="22"/>
        </w:rPr>
        <w:t>”</w:t>
      </w:r>
      <w:r w:rsidR="007F2FD8" w:rsidRPr="007F2FD8">
        <w:rPr>
          <w:rFonts w:cs="Arial"/>
          <w:i/>
          <w:szCs w:val="22"/>
        </w:rPr>
        <w:t xml:space="preserve"> innovatív és újrahasznosított </w:t>
      </w:r>
      <w:r w:rsidR="007F2FD8">
        <w:rPr>
          <w:rFonts w:cs="Arial"/>
          <w:i/>
          <w:szCs w:val="22"/>
        </w:rPr>
        <w:t>–</w:t>
      </w:r>
      <w:r w:rsidR="007F2FD8" w:rsidRPr="007F2FD8">
        <w:rPr>
          <w:rFonts w:cs="Arial"/>
          <w:i/>
          <w:szCs w:val="22"/>
        </w:rPr>
        <w:t xml:space="preserve"> a habtól az acélvázig </w:t>
      </w:r>
      <w:r w:rsidR="00A46461">
        <w:rPr>
          <w:rFonts w:cs="Arial"/>
          <w:i/>
          <w:szCs w:val="22"/>
        </w:rPr>
        <w:t xml:space="preserve">terjedő </w:t>
      </w:r>
      <w:r w:rsidR="007F2FD8">
        <w:rPr>
          <w:rFonts w:cs="Arial"/>
          <w:i/>
          <w:szCs w:val="22"/>
        </w:rPr>
        <w:t xml:space="preserve">– </w:t>
      </w:r>
      <w:r w:rsidR="00A46461" w:rsidRPr="007F2FD8">
        <w:rPr>
          <w:rFonts w:cs="Arial"/>
          <w:i/>
          <w:szCs w:val="22"/>
        </w:rPr>
        <w:t>anyagok felhasználásával</w:t>
      </w:r>
      <w:r w:rsidR="00A46461">
        <w:rPr>
          <w:rFonts w:cs="Arial"/>
          <w:i/>
          <w:szCs w:val="22"/>
        </w:rPr>
        <w:t xml:space="preserve"> </w:t>
      </w:r>
      <w:r w:rsidR="007F2FD8" w:rsidRPr="007F2FD8">
        <w:rPr>
          <w:rFonts w:cs="Arial"/>
          <w:i/>
          <w:szCs w:val="22"/>
        </w:rPr>
        <w:t xml:space="preserve">akár 40%-kal csökkenti a termék </w:t>
      </w:r>
      <w:r w:rsidR="00A130FC">
        <w:rPr>
          <w:rFonts w:cs="Arial"/>
          <w:i/>
          <w:szCs w:val="22"/>
        </w:rPr>
        <w:t>karbonlábnyomát</w:t>
      </w:r>
      <w:r w:rsidR="003A299E">
        <w:rPr>
          <w:rFonts w:cs="Arial"/>
          <w:i/>
          <w:szCs w:val="22"/>
        </w:rPr>
        <w:t xml:space="preserve"> a</w:t>
      </w:r>
      <w:r w:rsidR="003A299E" w:rsidRPr="007F2FD8">
        <w:rPr>
          <w:rFonts w:cs="Arial"/>
          <w:i/>
          <w:szCs w:val="22"/>
        </w:rPr>
        <w:t xml:space="preserve"> hagyományos ülésekhez képest</w:t>
      </w:r>
      <w:r w:rsidR="007F2FD8" w:rsidRPr="007F2FD8">
        <w:rPr>
          <w:rFonts w:cs="Arial"/>
          <w:i/>
          <w:szCs w:val="22"/>
        </w:rPr>
        <w:t>.</w:t>
      </w:r>
    </w:p>
    <w:p w14:paraId="4F2D1E78" w14:textId="0240C533" w:rsidR="00F04267" w:rsidRPr="0011783A" w:rsidRDefault="008B0110" w:rsidP="00DD4B00">
      <w:pPr>
        <w:spacing w:before="0" w:after="240" w:line="360" w:lineRule="auto"/>
        <w:rPr>
          <w:rFonts w:cs="Arial"/>
          <w:szCs w:val="22"/>
        </w:rPr>
      </w:pPr>
      <w:r w:rsidRPr="008B0110">
        <w:rPr>
          <w:rFonts w:cs="Arial"/>
          <w:b/>
          <w:bCs/>
          <w:szCs w:val="22"/>
        </w:rPr>
        <w:t>Fontos mérföldkő a Yanfeng fenntarthatósági stratégiájában</w:t>
      </w:r>
      <w:r w:rsidR="00E97400" w:rsidRPr="0011783A">
        <w:rPr>
          <w:rFonts w:cs="Arial"/>
          <w:b/>
          <w:bCs/>
          <w:szCs w:val="22"/>
        </w:rPr>
        <w:br/>
      </w:r>
      <w:r w:rsidRPr="008B0110">
        <w:rPr>
          <w:rFonts w:cs="Arial"/>
          <w:shd w:val="clear" w:color="auto" w:fill="FFFFFF"/>
        </w:rPr>
        <w:t xml:space="preserve">A </w:t>
      </w:r>
      <w:r>
        <w:rPr>
          <w:rFonts w:cs="Arial"/>
          <w:shd w:val="clear" w:color="auto" w:fill="FFFFFF"/>
        </w:rPr>
        <w:t>„</w:t>
      </w:r>
      <w:r w:rsidRPr="008B0110">
        <w:rPr>
          <w:rFonts w:cs="Arial"/>
          <w:shd w:val="clear" w:color="auto" w:fill="FFFFFF"/>
        </w:rPr>
        <w:t>Reco</w:t>
      </w:r>
      <w:r>
        <w:rPr>
          <w:rFonts w:cs="Arial"/>
          <w:shd w:val="clear" w:color="auto" w:fill="FFFFFF"/>
        </w:rPr>
        <w:t>”</w:t>
      </w:r>
      <w:r w:rsidRPr="008B0110">
        <w:rPr>
          <w:rFonts w:cs="Arial"/>
          <w:shd w:val="clear" w:color="auto" w:fill="FFFFFF"/>
        </w:rPr>
        <w:t xml:space="preserve">, </w:t>
      </w:r>
      <w:r w:rsidRPr="00CC245D">
        <w:rPr>
          <w:rFonts w:cs="Arial"/>
          <w:shd w:val="clear" w:color="auto" w:fill="FFFFFF"/>
        </w:rPr>
        <w:t>amely a</w:t>
      </w:r>
      <w:r w:rsidR="00F04267" w:rsidRPr="00CC245D">
        <w:rPr>
          <w:rFonts w:cs="Arial"/>
          <w:shd w:val="clear" w:color="auto" w:fill="FFFFFF"/>
        </w:rPr>
        <w:t xml:space="preserve"> </w:t>
      </w:r>
      <w:r w:rsidR="00C669E2" w:rsidRPr="00CC245D">
        <w:rPr>
          <w:shd w:val="clear" w:color="auto" w:fill="FFFFFF"/>
        </w:rPr>
        <w:t>„</w:t>
      </w:r>
      <w:r w:rsidR="00F04267" w:rsidRPr="00CC245D">
        <w:rPr>
          <w:rFonts w:cs="Arial"/>
          <w:shd w:val="clear" w:color="auto" w:fill="FFFFFF"/>
        </w:rPr>
        <w:t>Recycle + Eco</w:t>
      </w:r>
      <w:r w:rsidR="006229A6" w:rsidRPr="00CC245D">
        <w:rPr>
          <w:shd w:val="clear" w:color="auto" w:fill="FFFFFF"/>
        </w:rPr>
        <w:t>“</w:t>
      </w:r>
      <w:r w:rsidR="00F04267" w:rsidRPr="00CC245D">
        <w:rPr>
          <w:rFonts w:cs="Arial"/>
          <w:shd w:val="clear" w:color="auto" w:fill="FFFFFF"/>
        </w:rPr>
        <w:t xml:space="preserve"> </w:t>
      </w:r>
      <w:r w:rsidRPr="00CC245D">
        <w:rPr>
          <w:rFonts w:cs="Arial"/>
          <w:shd w:val="clear" w:color="auto" w:fill="FFFFFF"/>
        </w:rPr>
        <w:t>(újrahasznosítás</w:t>
      </w:r>
      <w:r w:rsidRPr="008B0110">
        <w:rPr>
          <w:rFonts w:cs="Arial"/>
          <w:shd w:val="clear" w:color="auto" w:fill="FFFFFF"/>
        </w:rPr>
        <w:t xml:space="preserve"> + környezetvédelem) rövidítése, jelentős előrelépést jelent a váll</w:t>
      </w:r>
      <w:r w:rsidR="008A528C">
        <w:rPr>
          <w:rFonts w:cs="Arial"/>
          <w:shd w:val="clear" w:color="auto" w:fill="FFFFFF"/>
        </w:rPr>
        <w:t>alat éghajlatvédelmi céljainak megvalósításában</w:t>
      </w:r>
      <w:r w:rsidRPr="008B0110">
        <w:rPr>
          <w:rFonts w:cs="Arial"/>
          <w:shd w:val="clear" w:color="auto" w:fill="FFFFFF"/>
        </w:rPr>
        <w:t>. E</w:t>
      </w:r>
      <w:r w:rsidR="008A528C">
        <w:rPr>
          <w:rFonts w:cs="Arial"/>
          <w:shd w:val="clear" w:color="auto" w:fill="FFFFFF"/>
        </w:rPr>
        <w:t xml:space="preserve">zek </w:t>
      </w:r>
      <w:r w:rsidRPr="008B0110">
        <w:rPr>
          <w:rFonts w:cs="Arial"/>
          <w:shd w:val="clear" w:color="auto" w:fill="FFFFFF"/>
        </w:rPr>
        <w:t>közé tartozik az újrahasznosított nyersanyagok és a könnyű</w:t>
      </w:r>
      <w:r w:rsidR="00182E1F">
        <w:rPr>
          <w:rFonts w:cs="Arial"/>
          <w:shd w:val="clear" w:color="auto" w:fill="FFFFFF"/>
        </w:rPr>
        <w:t xml:space="preserve"> súlyú </w:t>
      </w:r>
      <w:r w:rsidRPr="008B0110">
        <w:rPr>
          <w:rFonts w:cs="Arial"/>
          <w:shd w:val="clear" w:color="auto" w:fill="FFFFFF"/>
        </w:rPr>
        <w:t>elemek használata a vállalati szén-dioxid-kibocsátás és a termék karbonlábnyomának (PCF)</w:t>
      </w:r>
      <w:r w:rsidR="00883C6D">
        <w:rPr>
          <w:rFonts w:cs="Arial"/>
          <w:shd w:val="clear" w:color="auto" w:fill="FFFFFF"/>
        </w:rPr>
        <w:t xml:space="preserve"> jelentős csökkentése</w:t>
      </w:r>
      <w:r w:rsidR="00A474AA">
        <w:rPr>
          <w:rFonts w:cs="Arial"/>
          <w:shd w:val="clear" w:color="auto" w:fill="FFFFFF"/>
        </w:rPr>
        <w:t xml:space="preserve"> érdekében</w:t>
      </w:r>
      <w:r w:rsidR="00F04267" w:rsidRPr="0011783A">
        <w:rPr>
          <w:rFonts w:cs="Arial"/>
          <w:szCs w:val="22"/>
          <w:lang w:eastAsia="de-DE"/>
        </w:rPr>
        <w:t>.</w:t>
      </w:r>
    </w:p>
    <w:p w14:paraId="30480FB2" w14:textId="0EE05CEF" w:rsidR="00884CCD" w:rsidRDefault="00884CCD" w:rsidP="00365D45">
      <w:pPr>
        <w:spacing w:before="0" w:after="240" w:line="360" w:lineRule="auto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Pr="00884CCD">
        <w:rPr>
          <w:rFonts w:cs="Arial"/>
          <w:szCs w:val="22"/>
        </w:rPr>
        <w:t>Elkötelezettek vagyunk az innovatív és fenntartható utastéri mego</w:t>
      </w:r>
      <w:r>
        <w:rPr>
          <w:rFonts w:cs="Arial"/>
          <w:szCs w:val="22"/>
        </w:rPr>
        <w:t>ldások mellett, így</w:t>
      </w:r>
      <w:r w:rsidRPr="00884CCD">
        <w:rPr>
          <w:rFonts w:cs="Arial"/>
          <w:szCs w:val="22"/>
        </w:rPr>
        <w:t xml:space="preserve"> az új </w:t>
      </w:r>
      <w:r>
        <w:rPr>
          <w:rFonts w:cs="Arial"/>
          <w:szCs w:val="22"/>
        </w:rPr>
        <w:t>„</w:t>
      </w:r>
      <w:r w:rsidRPr="00884CCD">
        <w:rPr>
          <w:rFonts w:cs="Arial"/>
          <w:szCs w:val="22"/>
        </w:rPr>
        <w:t>Reco Seat</w:t>
      </w:r>
      <w:r>
        <w:rPr>
          <w:rFonts w:cs="Arial"/>
          <w:szCs w:val="22"/>
        </w:rPr>
        <w:t>”</w:t>
      </w:r>
      <w:r w:rsidRPr="00884CCD">
        <w:rPr>
          <w:rFonts w:cs="Arial"/>
          <w:szCs w:val="22"/>
        </w:rPr>
        <w:t xml:space="preserve"> k</w:t>
      </w:r>
      <w:r>
        <w:rPr>
          <w:rFonts w:cs="Arial"/>
          <w:szCs w:val="22"/>
        </w:rPr>
        <w:t xml:space="preserve">ifejlesztése fontos mérföldkő </w:t>
      </w:r>
      <w:r w:rsidRPr="00884CCD">
        <w:rPr>
          <w:rFonts w:cs="Arial"/>
          <w:szCs w:val="22"/>
        </w:rPr>
        <w:t>fen</w:t>
      </w:r>
      <w:r w:rsidR="00343DF3">
        <w:rPr>
          <w:rFonts w:cs="Arial"/>
          <w:szCs w:val="22"/>
        </w:rPr>
        <w:t>ntarthatósági stratégiánkban.</w:t>
      </w:r>
      <w:r w:rsidRPr="00884CCD">
        <w:rPr>
          <w:rFonts w:cs="Arial"/>
          <w:szCs w:val="22"/>
        </w:rPr>
        <w:t xml:space="preserve"> </w:t>
      </w:r>
      <w:r w:rsidR="00343DF3">
        <w:rPr>
          <w:rFonts w:cs="Arial"/>
          <w:szCs w:val="22"/>
        </w:rPr>
        <w:t xml:space="preserve">Emellett </w:t>
      </w:r>
      <w:r w:rsidRPr="00884CCD">
        <w:rPr>
          <w:rFonts w:cs="Arial"/>
          <w:szCs w:val="22"/>
        </w:rPr>
        <w:t xml:space="preserve">a </w:t>
      </w:r>
      <w:r w:rsidR="00101131">
        <w:rPr>
          <w:rFonts w:cs="Arial"/>
          <w:szCs w:val="22"/>
        </w:rPr>
        <w:t>Párizsi Éghajlatvédelmi E</w:t>
      </w:r>
      <w:r w:rsidR="00101131" w:rsidRPr="00101131">
        <w:rPr>
          <w:rFonts w:cs="Arial"/>
          <w:szCs w:val="22"/>
        </w:rPr>
        <w:t>gyezmény</w:t>
      </w:r>
      <w:r w:rsidRPr="00884CCD">
        <w:rPr>
          <w:rFonts w:cs="Arial"/>
          <w:szCs w:val="22"/>
        </w:rPr>
        <w:t xml:space="preserve"> célkitűzéseinek megfelelően hozzájárulunk a globális felmelegedés</w:t>
      </w:r>
      <w:r>
        <w:rPr>
          <w:rFonts w:cs="Arial"/>
          <w:szCs w:val="22"/>
        </w:rPr>
        <w:t xml:space="preserve"> 1,5°C-ra történő korlátozásához</w:t>
      </w:r>
      <w:r w:rsidRPr="00884CCD">
        <w:rPr>
          <w:rFonts w:cs="Arial"/>
          <w:szCs w:val="22"/>
        </w:rPr>
        <w:t xml:space="preserve">" </w:t>
      </w:r>
      <w:r>
        <w:rPr>
          <w:rFonts w:cs="Arial"/>
          <w:szCs w:val="22"/>
        </w:rPr>
        <w:t>–</w:t>
      </w:r>
      <w:r w:rsidRPr="00884CCD">
        <w:rPr>
          <w:rFonts w:cs="Arial"/>
          <w:szCs w:val="22"/>
        </w:rPr>
        <w:t xml:space="preserve"> mondta Uwe Borchers, a Yanfeng Seating európai és dél-afrikai vezérigazgató-helyettese</w:t>
      </w:r>
    </w:p>
    <w:p w14:paraId="4DF07E4E" w14:textId="77777777" w:rsidR="00CC245D" w:rsidRPr="00CC245D" w:rsidRDefault="001D3A29" w:rsidP="00CC245D">
      <w:pPr>
        <w:spacing w:before="0" w:after="120" w:line="360" w:lineRule="auto"/>
        <w:ind w:right="142"/>
        <w:rPr>
          <w:rFonts w:cs="Arial"/>
          <w:iCs/>
          <w:szCs w:val="22"/>
          <w:shd w:val="clear" w:color="auto" w:fill="FFFFFF"/>
        </w:rPr>
      </w:pPr>
      <w:r w:rsidRPr="00CC245D">
        <w:rPr>
          <w:rFonts w:cs="Arial"/>
          <w:b/>
          <w:bCs/>
          <w:lang w:eastAsia="de-DE"/>
        </w:rPr>
        <w:t>Innovatív, környezetbarát anyagok</w:t>
      </w:r>
      <w:r w:rsidR="00D838F3" w:rsidRPr="0011783A">
        <w:rPr>
          <w:rStyle w:val="ui-provider"/>
          <w:rFonts w:cs="Arial"/>
          <w:b/>
          <w:bCs/>
          <w:szCs w:val="22"/>
        </w:rPr>
        <w:br/>
      </w:r>
      <w:r w:rsidR="00CC245D" w:rsidRPr="00CC245D">
        <w:rPr>
          <w:rFonts w:cs="Arial"/>
          <w:iCs/>
          <w:szCs w:val="22"/>
          <w:shd w:val="clear" w:color="auto" w:fill="FFFFFF"/>
        </w:rPr>
        <w:t>A Yanfeng fenntarthatósági stratégiájának egyik fő területe az innovatív, fenntartható anyagok használata. A „Reco Seat” számos anyagot tartalmaz, többek között polietilén-tereftalátot (PET), poliuretán (PU) szegélyt, újrahasznosított habot, hőre lágyuló habot, zöld acélból készült vázat, súlyoptimalizált PET könnyűszerkezetes hátlapot és hibrid párnát.</w:t>
      </w:r>
    </w:p>
    <w:p w14:paraId="7AB390EA" w14:textId="317AC551" w:rsidR="00072B8D" w:rsidRPr="0011783A" w:rsidRDefault="00072B8D">
      <w:pPr>
        <w:spacing w:before="0" w:after="120" w:line="360" w:lineRule="auto"/>
        <w:ind w:right="142"/>
        <w:rPr>
          <w:rFonts w:cs="Arial"/>
          <w:iCs/>
          <w:szCs w:val="22"/>
          <w:shd w:val="clear" w:color="auto" w:fill="FFFFFF"/>
        </w:rPr>
      </w:pPr>
    </w:p>
    <w:p w14:paraId="128AAA60" w14:textId="34D47FC0" w:rsidR="00D724F0" w:rsidRPr="0011783A" w:rsidRDefault="00CC245D">
      <w:pPr>
        <w:spacing w:before="0" w:after="120" w:line="360" w:lineRule="auto"/>
        <w:ind w:right="142"/>
        <w:rPr>
          <w:rFonts w:cs="Arial"/>
          <w:szCs w:val="22"/>
          <w:lang w:eastAsia="de-DE"/>
        </w:rPr>
      </w:pPr>
      <w:r w:rsidRPr="00CC245D">
        <w:rPr>
          <w:rFonts w:cs="Arial"/>
          <w:iCs/>
          <w:szCs w:val="22"/>
          <w:shd w:val="clear" w:color="auto" w:fill="FFFFFF"/>
        </w:rPr>
        <w:t xml:space="preserve">A PET PU </w:t>
      </w:r>
      <w:r w:rsidR="00182E1F">
        <w:rPr>
          <w:rFonts w:cs="Arial"/>
          <w:iCs/>
          <w:szCs w:val="22"/>
          <w:shd w:val="clear" w:color="auto" w:fill="FFFFFF"/>
        </w:rPr>
        <w:t xml:space="preserve">üléshuzat </w:t>
      </w:r>
      <w:r w:rsidRPr="00CC245D">
        <w:rPr>
          <w:rFonts w:cs="Arial"/>
          <w:iCs/>
          <w:szCs w:val="22"/>
          <w:shd w:val="clear" w:color="auto" w:fill="FFFFFF"/>
        </w:rPr>
        <w:t xml:space="preserve">100%-ban újrahasznosított üdítős palackokból készül, ami több mint 20%-kal csökkenti a termék szén-dioxid-kibocsátását, emellett áttetsző és puha tapintást. A „Reco Seat” termékben az üléshez és a háttámlához használt hab szintén környezetbarát. </w:t>
      </w:r>
      <w:r w:rsidR="008A39EE">
        <w:rPr>
          <w:rFonts w:cs="Arial"/>
          <w:iCs/>
          <w:szCs w:val="22"/>
          <w:shd w:val="clear" w:color="auto" w:fill="FFFFFF"/>
        </w:rPr>
        <w:t>Ezt</w:t>
      </w:r>
      <w:r w:rsidR="006A41AD" w:rsidRPr="006A41AD">
        <w:rPr>
          <w:rFonts w:cs="Arial"/>
          <w:iCs/>
          <w:szCs w:val="22"/>
          <w:shd w:val="clear" w:color="auto" w:fill="FFFFFF"/>
        </w:rPr>
        <w:t xml:space="preserve"> az újrahasznosított és a hőre lágyuló habot úgy kombinálták, hogy a hagyományos poliuretánhabhoz képest </w:t>
      </w:r>
      <w:r w:rsidR="00182E1F">
        <w:rPr>
          <w:rFonts w:cs="Arial"/>
          <w:iCs/>
          <w:szCs w:val="22"/>
          <w:shd w:val="clear" w:color="auto" w:fill="FFFFFF"/>
        </w:rPr>
        <w:t xml:space="preserve">kényelmesebb ülést </w:t>
      </w:r>
      <w:r w:rsidR="006A41AD" w:rsidRPr="006A41AD">
        <w:rPr>
          <w:rFonts w:cs="Arial"/>
          <w:iCs/>
          <w:szCs w:val="22"/>
          <w:shd w:val="clear" w:color="auto" w:fill="FFFFFF"/>
        </w:rPr>
        <w:t xml:space="preserve">biztosítson. Továbbá a habgyártás és a </w:t>
      </w:r>
      <w:r w:rsidR="009041AF" w:rsidRPr="009041AF">
        <w:rPr>
          <w:rFonts w:cs="Arial"/>
          <w:iCs/>
          <w:szCs w:val="22"/>
          <w:shd w:val="clear" w:color="auto" w:fill="FFFFFF"/>
        </w:rPr>
        <w:t>formaöntés</w:t>
      </w:r>
      <w:r w:rsidR="006A41AD" w:rsidRPr="006A41AD">
        <w:rPr>
          <w:rFonts w:cs="Arial"/>
          <w:iCs/>
          <w:szCs w:val="22"/>
          <w:shd w:val="clear" w:color="auto" w:fill="FFFFFF"/>
        </w:rPr>
        <w:t xml:space="preserve"> során alkalmazo</w:t>
      </w:r>
      <w:r w:rsidR="00C655D5">
        <w:rPr>
          <w:rFonts w:cs="Arial"/>
          <w:iCs/>
          <w:szCs w:val="22"/>
          <w:shd w:val="clear" w:color="auto" w:fill="FFFFFF"/>
        </w:rPr>
        <w:t>tt ipari szennyvízgőz felhasználása</w:t>
      </w:r>
      <w:r w:rsidR="006A41AD" w:rsidRPr="006A41AD">
        <w:rPr>
          <w:rFonts w:cs="Arial"/>
          <w:iCs/>
          <w:szCs w:val="22"/>
          <w:shd w:val="clear" w:color="auto" w:fill="FFFFFF"/>
        </w:rPr>
        <w:t xml:space="preserve"> jelentősen csökkenti az energiafogyasztást és a károsanyag-kibocsátást</w:t>
      </w:r>
      <w:r w:rsidR="00AD1E13" w:rsidRPr="0011783A">
        <w:rPr>
          <w:rFonts w:cs="Arial"/>
          <w:szCs w:val="22"/>
          <w:lang w:eastAsia="de-DE"/>
        </w:rPr>
        <w:t>.</w:t>
      </w:r>
    </w:p>
    <w:p w14:paraId="56D08696" w14:textId="77777777" w:rsidR="00661ED6" w:rsidRPr="0011783A" w:rsidRDefault="00661ED6">
      <w:pPr>
        <w:spacing w:before="0" w:after="120" w:line="360" w:lineRule="auto"/>
        <w:ind w:right="142"/>
        <w:rPr>
          <w:rFonts w:cs="Arial"/>
          <w:szCs w:val="22"/>
          <w:lang w:eastAsia="de-DE"/>
        </w:rPr>
      </w:pPr>
    </w:p>
    <w:p w14:paraId="5DFBD8B7" w14:textId="77777777" w:rsidR="005E470D" w:rsidRDefault="00CD38F5">
      <w:pPr>
        <w:spacing w:before="0" w:after="120" w:line="360" w:lineRule="auto"/>
        <w:ind w:right="142"/>
        <w:rPr>
          <w:rFonts w:cs="Arial"/>
          <w:szCs w:val="22"/>
          <w:shd w:val="clear" w:color="auto" w:fill="FFFFFF"/>
        </w:rPr>
      </w:pPr>
      <w:r w:rsidRPr="00CC245D">
        <w:rPr>
          <w:rFonts w:cs="Arial"/>
          <w:b/>
          <w:bCs/>
          <w:lang w:eastAsia="de-DE"/>
        </w:rPr>
        <w:t>Az újrahasznosított acélnak és a zöld energiának köszönhetően jelentősen csökken a termékek karbonlábnyoma</w:t>
      </w:r>
      <w:r w:rsidR="00946377" w:rsidRPr="00CC245D">
        <w:rPr>
          <w:rFonts w:cs="Arial"/>
          <w:szCs w:val="22"/>
          <w:shd w:val="clear" w:color="auto" w:fill="FFFFFF"/>
        </w:rPr>
        <w:t xml:space="preserve">. </w:t>
      </w:r>
    </w:p>
    <w:p w14:paraId="412237B6" w14:textId="59358934" w:rsidR="00EC724A" w:rsidRPr="0011783A" w:rsidRDefault="005E470D">
      <w:pPr>
        <w:spacing w:before="0" w:after="120" w:line="360" w:lineRule="auto"/>
        <w:ind w:right="142"/>
        <w:rPr>
          <w:rFonts w:cs="Arial"/>
          <w:szCs w:val="22"/>
          <w:shd w:val="clear" w:color="auto" w:fill="FFFFFF"/>
        </w:rPr>
      </w:pPr>
      <w:r w:rsidRPr="009135D3">
        <w:rPr>
          <w:rFonts w:cs="Arial"/>
          <w:szCs w:val="22"/>
          <w:shd w:val="clear" w:color="auto" w:fill="FFFFFF"/>
        </w:rPr>
        <w:t>A Yanfeng és egy acélvállalat együttműködése révén a Reco Seat jelentősen csökkenti a termék szén-dioxid-kibocsátását.</w:t>
      </w:r>
      <w:r>
        <w:rPr>
          <w:rFonts w:cs="Arial"/>
          <w:szCs w:val="22"/>
          <w:shd w:val="clear" w:color="auto" w:fill="FFFFFF"/>
        </w:rPr>
        <w:t xml:space="preserve"> </w:t>
      </w:r>
      <w:r w:rsidR="00CC245D" w:rsidRPr="00CC245D">
        <w:rPr>
          <w:rFonts w:cs="Arial"/>
          <w:szCs w:val="22"/>
          <w:shd w:val="clear" w:color="auto" w:fill="FFFFFF"/>
        </w:rPr>
        <w:t>A hulladékacél nyersanyagként történő csaknem 100%-os felhasználása, valamint az újrahasznosított acélváz előállításához használt zöldáram több mint 60%-kal csökkenti a termék karbonlábnyomát.</w:t>
      </w:r>
      <w:r w:rsidR="00946377" w:rsidRPr="00946377">
        <w:rPr>
          <w:rFonts w:cs="Arial"/>
          <w:szCs w:val="22"/>
          <w:shd w:val="clear" w:color="auto" w:fill="FFFFFF"/>
        </w:rPr>
        <w:t xml:space="preserve"> Az ülőlap a </w:t>
      </w:r>
      <w:r w:rsidR="00946377" w:rsidRPr="00CC245D">
        <w:rPr>
          <w:rFonts w:cs="Arial"/>
          <w:iCs/>
          <w:szCs w:val="22"/>
          <w:shd w:val="clear" w:color="auto" w:fill="FFFFFF"/>
        </w:rPr>
        <w:t>hagyományos</w:t>
      </w:r>
      <w:r w:rsidR="00946377" w:rsidRPr="00946377">
        <w:rPr>
          <w:rFonts w:cs="Arial"/>
          <w:szCs w:val="22"/>
          <w:shd w:val="clear" w:color="auto" w:fill="FFFFFF"/>
        </w:rPr>
        <w:t xml:space="preserve"> </w:t>
      </w:r>
      <w:r w:rsidR="00946377" w:rsidRPr="00CC245D">
        <w:rPr>
          <w:rFonts w:cs="Arial"/>
          <w:iCs/>
          <w:szCs w:val="22"/>
          <w:shd w:val="clear" w:color="auto" w:fill="FFFFFF"/>
        </w:rPr>
        <w:t>fém</w:t>
      </w:r>
      <w:r w:rsidR="00946377" w:rsidRPr="00946377">
        <w:rPr>
          <w:rFonts w:cs="Arial"/>
          <w:szCs w:val="22"/>
          <w:shd w:val="clear" w:color="auto" w:fill="FFFFFF"/>
        </w:rPr>
        <w:t xml:space="preserve"> ülőlap helyett nagy szilárdságú, újrahasznosított műanyagból készül, ezáltal </w:t>
      </w:r>
      <w:r w:rsidR="00967400" w:rsidRPr="00967400">
        <w:rPr>
          <w:rFonts w:cs="Arial"/>
          <w:szCs w:val="22"/>
          <w:shd w:val="clear" w:color="auto" w:fill="FFFFFF"/>
        </w:rPr>
        <w:t>a Yanfeng megvalósította azt a célkitűzését, hogy az acélt műanyaggal helyettesítse.</w:t>
      </w:r>
    </w:p>
    <w:p w14:paraId="1AC58AB0" w14:textId="676B7053" w:rsidR="0081576C" w:rsidRPr="0011783A" w:rsidRDefault="00C074E0" w:rsidP="00E97400">
      <w:pPr>
        <w:spacing w:before="0" w:after="120" w:line="360" w:lineRule="auto"/>
        <w:ind w:right="142"/>
        <w:rPr>
          <w:rFonts w:cs="Arial"/>
          <w:szCs w:val="22"/>
          <w:lang w:eastAsia="de-DE"/>
        </w:rPr>
      </w:pPr>
      <w:r w:rsidRPr="00C074E0">
        <w:rPr>
          <w:rFonts w:cs="Arial"/>
          <w:iCs/>
          <w:szCs w:val="22"/>
          <w:shd w:val="clear" w:color="auto" w:fill="FFFFFF"/>
        </w:rPr>
        <w:t>Az ülés háttámlájához újrahasznosított PET-et használnak, hogy elérjék a könnyű és dinamikus formavilágot, amely szintén fennta</w:t>
      </w:r>
      <w:r w:rsidR="00E44F22">
        <w:rPr>
          <w:rFonts w:cs="Arial"/>
          <w:iCs/>
          <w:szCs w:val="22"/>
          <w:shd w:val="clear" w:color="auto" w:fill="FFFFFF"/>
        </w:rPr>
        <w:t>rtható. Ezenkívül a hibrid párnában</w:t>
      </w:r>
      <w:r w:rsidRPr="00C074E0">
        <w:rPr>
          <w:rFonts w:cs="Arial"/>
          <w:iCs/>
          <w:szCs w:val="22"/>
          <w:shd w:val="clear" w:color="auto" w:fill="FFFFFF"/>
        </w:rPr>
        <w:t xml:space="preserve"> fém helyett nagy szilárdságú, újrahasznosított kompozitokat </w:t>
      </w:r>
      <w:r w:rsidR="00E44F22">
        <w:rPr>
          <w:rFonts w:cs="Arial"/>
          <w:iCs/>
          <w:szCs w:val="22"/>
          <w:shd w:val="clear" w:color="auto" w:fill="FFFFFF"/>
        </w:rPr>
        <w:t>alkalmaztak</w:t>
      </w:r>
      <w:r w:rsidRPr="00C074E0">
        <w:rPr>
          <w:rFonts w:cs="Arial"/>
          <w:iCs/>
          <w:szCs w:val="22"/>
          <w:shd w:val="clear" w:color="auto" w:fill="FFFFFF"/>
        </w:rPr>
        <w:t>, ami 20%-kal csökkenti a PCF-értéket, és a felületkezelési technikák szélesebb választékát</w:t>
      </w:r>
      <w:r w:rsidR="001A45A2">
        <w:rPr>
          <w:rFonts w:cs="Arial"/>
          <w:iCs/>
          <w:szCs w:val="22"/>
          <w:shd w:val="clear" w:color="auto" w:fill="FFFFFF"/>
        </w:rPr>
        <w:t xml:space="preserve"> </w:t>
      </w:r>
      <w:r w:rsidR="001A45A2" w:rsidRPr="00C074E0">
        <w:rPr>
          <w:rFonts w:cs="Arial"/>
          <w:iCs/>
          <w:szCs w:val="22"/>
          <w:shd w:val="clear" w:color="auto" w:fill="FFFFFF"/>
        </w:rPr>
        <w:t>teszi lehetővé</w:t>
      </w:r>
      <w:r w:rsidR="00AC738A" w:rsidRPr="0011783A">
        <w:rPr>
          <w:rFonts w:cs="Arial"/>
          <w:szCs w:val="22"/>
          <w:lang w:eastAsia="de-DE"/>
        </w:rPr>
        <w:t>.</w:t>
      </w:r>
    </w:p>
    <w:p w14:paraId="45C30B9C" w14:textId="4D479B6E" w:rsidR="00EC724A" w:rsidRPr="0011783A" w:rsidRDefault="00A83E72" w:rsidP="009C2110">
      <w:pPr>
        <w:spacing w:before="0" w:after="120" w:line="360" w:lineRule="auto"/>
        <w:ind w:right="142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</w:rPr>
        <w:t>„</w:t>
      </w:r>
      <w:r w:rsidRPr="00A83E72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„</w:t>
      </w:r>
      <w:r w:rsidRPr="00A83E72">
        <w:rPr>
          <w:rFonts w:cs="Arial"/>
          <w:szCs w:val="22"/>
        </w:rPr>
        <w:t>Reco Seat</w:t>
      </w:r>
      <w:r>
        <w:rPr>
          <w:rFonts w:cs="Arial"/>
          <w:szCs w:val="22"/>
        </w:rPr>
        <w:t xml:space="preserve">” jelenleg </w:t>
      </w:r>
      <w:r w:rsidRPr="00A83E72">
        <w:rPr>
          <w:rFonts w:cs="Arial"/>
          <w:szCs w:val="22"/>
        </w:rPr>
        <w:t xml:space="preserve">fejlesztési szakaszban van, és számunkra ez egy nagyszerű termékmodell ahhoz, hogy szemléltetni tudjuk kompetenciáinkat, és </w:t>
      </w:r>
      <w:r w:rsidR="00E44F22">
        <w:rPr>
          <w:rFonts w:cs="Arial"/>
          <w:szCs w:val="22"/>
        </w:rPr>
        <w:t>meg</w:t>
      </w:r>
      <w:r w:rsidRPr="00A83E72">
        <w:rPr>
          <w:rFonts w:cs="Arial"/>
          <w:szCs w:val="22"/>
        </w:rPr>
        <w:t>kezdjünk</w:t>
      </w:r>
      <w:r w:rsidR="00E44F22">
        <w:rPr>
          <w:rFonts w:cs="Arial"/>
          <w:szCs w:val="22"/>
        </w:rPr>
        <w:t xml:space="preserve"> a</w:t>
      </w:r>
      <w:r w:rsidRPr="00A83E72">
        <w:rPr>
          <w:rFonts w:cs="Arial"/>
          <w:szCs w:val="22"/>
        </w:rPr>
        <w:t xml:space="preserve"> fenntarthatóságról és a</w:t>
      </w:r>
      <w:r>
        <w:rPr>
          <w:rFonts w:cs="Arial"/>
          <w:szCs w:val="22"/>
        </w:rPr>
        <w:t>z</w:t>
      </w:r>
      <w:r w:rsidRPr="00A83E7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anyag</w:t>
      </w:r>
      <w:r w:rsidRPr="00A83E72">
        <w:rPr>
          <w:rFonts w:cs="Arial"/>
          <w:szCs w:val="22"/>
        </w:rPr>
        <w:t>körforgásról</w:t>
      </w:r>
      <w:r w:rsidR="00E44F22">
        <w:rPr>
          <w:rFonts w:cs="Arial"/>
          <w:szCs w:val="22"/>
        </w:rPr>
        <w:t xml:space="preserve"> szóló tárgyalásokat</w:t>
      </w:r>
      <w:r w:rsidR="00E44F22" w:rsidRPr="00A83E72">
        <w:rPr>
          <w:rFonts w:cs="Arial"/>
          <w:szCs w:val="22"/>
        </w:rPr>
        <w:t xml:space="preserve"> ügyfeleinkkel</w:t>
      </w:r>
      <w:r w:rsidRPr="00A83E72">
        <w:rPr>
          <w:rFonts w:cs="Arial"/>
          <w:szCs w:val="22"/>
        </w:rPr>
        <w:t xml:space="preserve">. Ülésmérnöki és innovációs csapatainkkal együtt fenntartható megoldásokat dolgozunk ki a következő járműgeneráció számára" </w:t>
      </w:r>
      <w:r>
        <w:rPr>
          <w:rFonts w:cs="Arial"/>
          <w:szCs w:val="22"/>
        </w:rPr>
        <w:t>–</w:t>
      </w:r>
      <w:r w:rsidRPr="00A83E72">
        <w:rPr>
          <w:rFonts w:cs="Arial"/>
          <w:szCs w:val="22"/>
        </w:rPr>
        <w:t xml:space="preserve"> tette hozzá Borchers.</w:t>
      </w:r>
    </w:p>
    <w:p w14:paraId="18C6C7B6" w14:textId="77777777" w:rsidR="00956A16" w:rsidRDefault="00956A16" w:rsidP="0081236C">
      <w:pPr>
        <w:spacing w:before="360" w:after="240" w:line="240" w:lineRule="auto"/>
        <w:rPr>
          <w:i/>
          <w:iCs/>
        </w:rPr>
      </w:pPr>
    </w:p>
    <w:p w14:paraId="08EE6E7B" w14:textId="5F213A4F" w:rsidR="0081236C" w:rsidRPr="006721A5" w:rsidRDefault="0081236C" w:rsidP="0081236C">
      <w:pPr>
        <w:spacing w:before="360" w:after="240" w:line="240" w:lineRule="auto"/>
        <w:rPr>
          <w:rFonts w:cs="Arial"/>
          <w:i/>
          <w:iCs/>
          <w:noProof/>
        </w:rPr>
      </w:pPr>
      <w:r>
        <w:rPr>
          <w:i/>
          <w:iCs/>
        </w:rPr>
        <w:lastRenderedPageBreak/>
        <w:t>További információkért lépjen kapcsolatba velünk:</w:t>
      </w:r>
    </w:p>
    <w:p w14:paraId="3E111935" w14:textId="77777777" w:rsidR="0081236C" w:rsidRPr="006721A5" w:rsidRDefault="0081236C" w:rsidP="0081236C">
      <w:pPr>
        <w:widowControl w:val="0"/>
        <w:spacing w:before="0" w:after="240" w:line="240" w:lineRule="auto"/>
        <w:rPr>
          <w:rFonts w:cs="Arial"/>
          <w:i/>
          <w:iCs/>
          <w:szCs w:val="22"/>
        </w:rPr>
      </w:pPr>
      <w:r>
        <w:rPr>
          <w:bCs/>
          <w:i/>
          <w:szCs w:val="22"/>
        </w:rPr>
        <w:t>Yanfeng International</w:t>
      </w:r>
      <w:r>
        <w:rPr>
          <w:bCs/>
          <w:i/>
          <w:szCs w:val="22"/>
        </w:rPr>
        <w:br/>
      </w:r>
      <w:r>
        <w:rPr>
          <w:i/>
          <w:iCs/>
          <w:szCs w:val="22"/>
        </w:rPr>
        <w:t>Jagenbergstraße 1</w:t>
      </w:r>
      <w:r>
        <w:rPr>
          <w:i/>
          <w:iCs/>
          <w:szCs w:val="22"/>
        </w:rPr>
        <w:br/>
        <w:t>41468 Neuss, Németország</w:t>
      </w:r>
    </w:p>
    <w:p w14:paraId="3100ECC2" w14:textId="77777777" w:rsidR="0081236C" w:rsidRPr="006721A5" w:rsidRDefault="0081236C" w:rsidP="0081236C">
      <w:pPr>
        <w:widowControl w:val="0"/>
        <w:spacing w:before="0" w:after="240" w:line="240" w:lineRule="auto"/>
        <w:rPr>
          <w:rFonts w:eastAsia="Microsoft YaHei" w:cs="Arial"/>
          <w:szCs w:val="22"/>
        </w:rPr>
      </w:pPr>
      <w:r>
        <w:rPr>
          <w:i/>
          <w:iCs/>
          <w:szCs w:val="22"/>
        </w:rPr>
        <w:t>Astrid Schafmeister</w:t>
      </w:r>
      <w:r>
        <w:rPr>
          <w:i/>
          <w:iCs/>
          <w:szCs w:val="22"/>
        </w:rPr>
        <w:br/>
        <w:t>Tel.: +49 2131 609-3028</w:t>
      </w:r>
      <w:r>
        <w:rPr>
          <w:i/>
          <w:iCs/>
          <w:szCs w:val="22"/>
        </w:rPr>
        <w:br/>
        <w:t xml:space="preserve">E-mail: </w:t>
      </w:r>
      <w:hyperlink r:id="rId8" w:history="1">
        <w:r>
          <w:rPr>
            <w:i/>
            <w:iCs/>
            <w:szCs w:val="22"/>
          </w:rPr>
          <w:t>astrid.schafmeister@</w:t>
        </w:r>
      </w:hyperlink>
      <w:r>
        <w:rPr>
          <w:i/>
          <w:iCs/>
          <w:szCs w:val="22"/>
        </w:rPr>
        <w:t xml:space="preserve">yanfeng.com </w:t>
      </w:r>
    </w:p>
    <w:p w14:paraId="0B87948A" w14:textId="77777777" w:rsidR="0081236C" w:rsidRPr="006721A5" w:rsidRDefault="0081236C" w:rsidP="0081236C">
      <w:pPr>
        <w:rPr>
          <w:sz w:val="20"/>
        </w:rPr>
      </w:pPr>
    </w:p>
    <w:p w14:paraId="6B5A1F3D" w14:textId="77777777" w:rsidR="0081236C" w:rsidRPr="006721A5" w:rsidRDefault="0081236C" w:rsidP="0081236C">
      <w:pPr>
        <w:rPr>
          <w:sz w:val="20"/>
        </w:rPr>
      </w:pPr>
    </w:p>
    <w:p w14:paraId="7B6D4E55" w14:textId="2129D77E" w:rsidR="0081236C" w:rsidRPr="006721A5" w:rsidRDefault="0081236C" w:rsidP="0081236C">
      <w:pPr>
        <w:spacing w:before="0" w:line="276" w:lineRule="auto"/>
        <w:rPr>
          <w:rFonts w:cs="Arial"/>
          <w:sz w:val="20"/>
        </w:rPr>
      </w:pPr>
      <w:r>
        <w:rPr>
          <w:b/>
          <w:sz w:val="20"/>
          <w:u w:val="single"/>
        </w:rPr>
        <w:t>A Yanfeng</w:t>
      </w:r>
      <w:r>
        <w:rPr>
          <w:b/>
          <w:sz w:val="20"/>
          <w:u w:val="single"/>
        </w:rPr>
        <w:br/>
      </w:r>
      <w:r w:rsidRPr="009135D3">
        <w:rPr>
          <w:sz w:val="20"/>
        </w:rPr>
        <w:t xml:space="preserve">A Yanfeng a világ egyik vezető autóipari </w:t>
      </w:r>
      <w:r w:rsidR="005E470D" w:rsidRPr="009135D3">
        <w:rPr>
          <w:sz w:val="20"/>
        </w:rPr>
        <w:t xml:space="preserve">beszállítója, amely aktívan keresi az új üzleti megoldásokat </w:t>
      </w:r>
      <w:r w:rsidRPr="009135D3">
        <w:rPr>
          <w:sz w:val="20"/>
        </w:rPr>
        <w:t>az autóbelső</w:t>
      </w:r>
      <w:r w:rsidR="005E470D" w:rsidRPr="009135D3">
        <w:rPr>
          <w:sz w:val="20"/>
        </w:rPr>
        <w:t>-</w:t>
      </w:r>
      <w:r w:rsidRPr="009135D3">
        <w:rPr>
          <w:sz w:val="20"/>
        </w:rPr>
        <w:t>külső, az ülés, a pilótafülke elektronika és a passzív biztonság ter</w:t>
      </w:r>
      <w:r w:rsidR="005E470D" w:rsidRPr="009135D3">
        <w:rPr>
          <w:sz w:val="20"/>
        </w:rPr>
        <w:t>én.</w:t>
      </w:r>
      <w:r w:rsidRPr="009135D3">
        <w:rPr>
          <w:sz w:val="20"/>
        </w:rPr>
        <w:t xml:space="preserve"> A </w:t>
      </w:r>
      <w:r w:rsidR="00012BCC" w:rsidRPr="009135D3">
        <w:rPr>
          <w:sz w:val="20"/>
        </w:rPr>
        <w:t>vállalat</w:t>
      </w:r>
      <w:r w:rsidRPr="009135D3">
        <w:rPr>
          <w:sz w:val="20"/>
        </w:rPr>
        <w:t xml:space="preserve"> világszerte több mint 240 telephellyel és mintegy 57 000 alkalmazottal rendelkezik. A 4200 szakértőből álló műszaki csapat 12 K+F központban és más regionális irodákban dolgozik, és teljeskörű szakértelemmel rendelkezik</w:t>
      </w:r>
      <w:bookmarkStart w:id="0" w:name="_Hlk161124400"/>
      <w:r w:rsidR="00012BCC" w:rsidRPr="009135D3">
        <w:rPr>
          <w:sz w:val="20"/>
        </w:rPr>
        <w:t xml:space="preserve"> </w:t>
      </w:r>
      <w:r w:rsidRPr="009135D3">
        <w:rPr>
          <w:sz w:val="20"/>
        </w:rPr>
        <w:t xml:space="preserve">a mérnöki, szoftverfejlesztési, </w:t>
      </w:r>
      <w:r w:rsidR="00012BCC" w:rsidRPr="009135D3">
        <w:rPr>
          <w:sz w:val="20"/>
        </w:rPr>
        <w:t>design</w:t>
      </w:r>
      <w:r w:rsidR="00A463D3" w:rsidRPr="009135D3">
        <w:rPr>
          <w:sz w:val="20"/>
        </w:rPr>
        <w:t>,</w:t>
      </w:r>
      <w:r w:rsidRPr="009135D3">
        <w:rPr>
          <w:sz w:val="20"/>
        </w:rPr>
        <w:t>a felhasználói élmény, valamint a tesztek validálás</w:t>
      </w:r>
      <w:bookmarkEnd w:id="0"/>
      <w:r w:rsidR="00012BCC" w:rsidRPr="009135D3">
        <w:rPr>
          <w:sz w:val="20"/>
        </w:rPr>
        <w:t>a területén</w:t>
      </w:r>
      <w:r w:rsidR="00012BCC">
        <w:rPr>
          <w:sz w:val="20"/>
        </w:rPr>
        <w:t>.</w:t>
      </w:r>
      <w:r w:rsidR="009135D3">
        <w:rPr>
          <w:sz w:val="20"/>
        </w:rPr>
        <w:t xml:space="preserve"> </w:t>
      </w:r>
      <w:r>
        <w:rPr>
          <w:sz w:val="20"/>
        </w:rPr>
        <w:t xml:space="preserve">A Yanfeng az intelligens utastérre és a könnyűszerkezetes technológiára összpontosítva segíti az autógyártókat a jövő mobil tereinek kidolgozásában, és piacvezető utastéri megoldásokat kínál. </w:t>
      </w:r>
      <w:r>
        <w:rPr>
          <w:sz w:val="20"/>
        </w:rPr>
        <w:br/>
        <w:t xml:space="preserve">További információkért látogasson el a </w:t>
      </w:r>
      <w:hyperlink r:id="rId9">
        <w:r>
          <w:rPr>
            <w:sz w:val="20"/>
          </w:rPr>
          <w:t>www.yanfeng.com</w:t>
        </w:r>
      </w:hyperlink>
      <w:r>
        <w:rPr>
          <w:sz w:val="20"/>
        </w:rPr>
        <w:t xml:space="preserve"> oldalra.</w:t>
      </w:r>
    </w:p>
    <w:p w14:paraId="2ED33DB8" w14:textId="77777777" w:rsidR="004707EC" w:rsidRPr="0011783A" w:rsidRDefault="004707EC" w:rsidP="0081236C">
      <w:pPr>
        <w:spacing w:before="360" w:after="240" w:line="240" w:lineRule="auto"/>
        <w:ind w:right="567"/>
        <w:rPr>
          <w:rFonts w:cs="Arial"/>
          <w:sz w:val="24"/>
          <w:szCs w:val="24"/>
        </w:rPr>
      </w:pPr>
    </w:p>
    <w:sectPr w:rsidR="004707EC" w:rsidRPr="0011783A">
      <w:headerReference w:type="default" r:id="rId10"/>
      <w:pgSz w:w="11907" w:h="16839" w:code="9"/>
      <w:pgMar w:top="3119" w:right="212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989D" w14:textId="77777777" w:rsidR="00D03D73" w:rsidRDefault="00D03D73">
      <w:pPr>
        <w:spacing w:before="0" w:line="240" w:lineRule="auto"/>
      </w:pPr>
      <w:r>
        <w:separator/>
      </w:r>
    </w:p>
  </w:endnote>
  <w:endnote w:type="continuationSeparator" w:id="0">
    <w:p w14:paraId="2E1D6A5D" w14:textId="77777777" w:rsidR="00D03D73" w:rsidRDefault="00D03D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3895" w14:textId="77777777" w:rsidR="00D03D73" w:rsidRDefault="00D03D73">
      <w:pPr>
        <w:spacing w:before="0" w:line="240" w:lineRule="auto"/>
      </w:pPr>
      <w:r>
        <w:separator/>
      </w:r>
    </w:p>
  </w:footnote>
  <w:footnote w:type="continuationSeparator" w:id="0">
    <w:p w14:paraId="10BCB781" w14:textId="77777777" w:rsidR="00D03D73" w:rsidRDefault="00D03D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2D04" w14:textId="77777777" w:rsidR="00EC724A" w:rsidRDefault="00FA1C0E">
    <w:pPr>
      <w:pStyle w:val="Header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5C9B84D5" wp14:editId="5543C34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4D94DD" w14:textId="08C0D35C" w:rsidR="00EC724A" w:rsidRDefault="001D3A29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Sajtóközlemény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9B84D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6C4D94DD" w14:textId="08C0D35C" w:rsidR="00EC724A" w:rsidRDefault="001D3A29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Sajtóközlemény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23A699B0" wp14:editId="4962BF31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275921"/>
    <w:multiLevelType w:val="hybridMultilevel"/>
    <w:tmpl w:val="2D92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60859">
    <w:abstractNumId w:val="0"/>
  </w:num>
  <w:num w:numId="2" w16cid:durableId="848181576">
    <w:abstractNumId w:val="7"/>
  </w:num>
  <w:num w:numId="3" w16cid:durableId="1285577454">
    <w:abstractNumId w:val="10"/>
  </w:num>
  <w:num w:numId="4" w16cid:durableId="682897957">
    <w:abstractNumId w:val="4"/>
  </w:num>
  <w:num w:numId="5" w16cid:durableId="363941645">
    <w:abstractNumId w:val="1"/>
  </w:num>
  <w:num w:numId="6" w16cid:durableId="1033187213">
    <w:abstractNumId w:val="9"/>
  </w:num>
  <w:num w:numId="7" w16cid:durableId="2116098407">
    <w:abstractNumId w:val="8"/>
  </w:num>
  <w:num w:numId="8" w16cid:durableId="1243442634">
    <w:abstractNumId w:val="3"/>
  </w:num>
  <w:num w:numId="9" w16cid:durableId="839469205">
    <w:abstractNumId w:val="5"/>
  </w:num>
  <w:num w:numId="10" w16cid:durableId="1249072600">
    <w:abstractNumId w:val="2"/>
  </w:num>
  <w:num w:numId="11" w16cid:durableId="211580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4A"/>
    <w:rsid w:val="00012BCC"/>
    <w:rsid w:val="00013AF7"/>
    <w:rsid w:val="000160A1"/>
    <w:rsid w:val="00020F4F"/>
    <w:rsid w:val="00027EE7"/>
    <w:rsid w:val="00031F43"/>
    <w:rsid w:val="00035B1B"/>
    <w:rsid w:val="00072B8D"/>
    <w:rsid w:val="00081184"/>
    <w:rsid w:val="00094A77"/>
    <w:rsid w:val="000B6633"/>
    <w:rsid w:val="000B7B2E"/>
    <w:rsid w:val="000C388F"/>
    <w:rsid w:val="000C7C57"/>
    <w:rsid w:val="000D4C0E"/>
    <w:rsid w:val="000F4913"/>
    <w:rsid w:val="00101131"/>
    <w:rsid w:val="00110E71"/>
    <w:rsid w:val="0011577D"/>
    <w:rsid w:val="0011783A"/>
    <w:rsid w:val="00154ECE"/>
    <w:rsid w:val="00161805"/>
    <w:rsid w:val="00161CB9"/>
    <w:rsid w:val="0017294D"/>
    <w:rsid w:val="00173D48"/>
    <w:rsid w:val="00182E1F"/>
    <w:rsid w:val="00192E13"/>
    <w:rsid w:val="001A45A2"/>
    <w:rsid w:val="001B50A3"/>
    <w:rsid w:val="001C045F"/>
    <w:rsid w:val="001C2DA7"/>
    <w:rsid w:val="001D3A29"/>
    <w:rsid w:val="001E5A49"/>
    <w:rsid w:val="001F7CE5"/>
    <w:rsid w:val="00215FFD"/>
    <w:rsid w:val="00217764"/>
    <w:rsid w:val="002275D8"/>
    <w:rsid w:val="00235BA4"/>
    <w:rsid w:val="00247DB0"/>
    <w:rsid w:val="002549BA"/>
    <w:rsid w:val="0027437C"/>
    <w:rsid w:val="00292AA3"/>
    <w:rsid w:val="0029326E"/>
    <w:rsid w:val="00293D2F"/>
    <w:rsid w:val="00295872"/>
    <w:rsid w:val="002A4363"/>
    <w:rsid w:val="002B0B94"/>
    <w:rsid w:val="002B45A7"/>
    <w:rsid w:val="002E30D8"/>
    <w:rsid w:val="002F1687"/>
    <w:rsid w:val="002F7A06"/>
    <w:rsid w:val="00305515"/>
    <w:rsid w:val="00310DE6"/>
    <w:rsid w:val="003138A5"/>
    <w:rsid w:val="003156EA"/>
    <w:rsid w:val="00331335"/>
    <w:rsid w:val="00332FCA"/>
    <w:rsid w:val="00341D4D"/>
    <w:rsid w:val="00343DF3"/>
    <w:rsid w:val="003473C3"/>
    <w:rsid w:val="00356640"/>
    <w:rsid w:val="003571F1"/>
    <w:rsid w:val="0036041C"/>
    <w:rsid w:val="00365D45"/>
    <w:rsid w:val="0039065D"/>
    <w:rsid w:val="003A299E"/>
    <w:rsid w:val="003A58DF"/>
    <w:rsid w:val="003C5E49"/>
    <w:rsid w:val="003E31D7"/>
    <w:rsid w:val="003E4CF3"/>
    <w:rsid w:val="00400FC9"/>
    <w:rsid w:val="004053DF"/>
    <w:rsid w:val="00411911"/>
    <w:rsid w:val="0044532A"/>
    <w:rsid w:val="00464D87"/>
    <w:rsid w:val="004707EC"/>
    <w:rsid w:val="00476918"/>
    <w:rsid w:val="004830D9"/>
    <w:rsid w:val="00484E25"/>
    <w:rsid w:val="00485379"/>
    <w:rsid w:val="004B3182"/>
    <w:rsid w:val="004C3DCC"/>
    <w:rsid w:val="004E69AE"/>
    <w:rsid w:val="004F5968"/>
    <w:rsid w:val="005012A4"/>
    <w:rsid w:val="00531BC0"/>
    <w:rsid w:val="00540331"/>
    <w:rsid w:val="00561597"/>
    <w:rsid w:val="00594A66"/>
    <w:rsid w:val="005973DA"/>
    <w:rsid w:val="005B1496"/>
    <w:rsid w:val="005D5DCC"/>
    <w:rsid w:val="005E470D"/>
    <w:rsid w:val="005E59CE"/>
    <w:rsid w:val="005F2967"/>
    <w:rsid w:val="005F46C7"/>
    <w:rsid w:val="006227A2"/>
    <w:rsid w:val="006229A6"/>
    <w:rsid w:val="00622DAB"/>
    <w:rsid w:val="00652AE2"/>
    <w:rsid w:val="006553C0"/>
    <w:rsid w:val="00661ED6"/>
    <w:rsid w:val="006A0C22"/>
    <w:rsid w:val="006A41AD"/>
    <w:rsid w:val="006B62F7"/>
    <w:rsid w:val="006D446B"/>
    <w:rsid w:val="00712E2D"/>
    <w:rsid w:val="007340DE"/>
    <w:rsid w:val="00744720"/>
    <w:rsid w:val="007475FB"/>
    <w:rsid w:val="007B550F"/>
    <w:rsid w:val="007B61D3"/>
    <w:rsid w:val="007D1CDB"/>
    <w:rsid w:val="007D324E"/>
    <w:rsid w:val="007E06E7"/>
    <w:rsid w:val="007E4957"/>
    <w:rsid w:val="007F051D"/>
    <w:rsid w:val="007F0B36"/>
    <w:rsid w:val="007F101E"/>
    <w:rsid w:val="007F2FD8"/>
    <w:rsid w:val="008041C3"/>
    <w:rsid w:val="0081236C"/>
    <w:rsid w:val="0081576C"/>
    <w:rsid w:val="00817749"/>
    <w:rsid w:val="00820866"/>
    <w:rsid w:val="00833B9C"/>
    <w:rsid w:val="00840F6A"/>
    <w:rsid w:val="008500FF"/>
    <w:rsid w:val="00857F93"/>
    <w:rsid w:val="008714CF"/>
    <w:rsid w:val="0087385B"/>
    <w:rsid w:val="0087698F"/>
    <w:rsid w:val="00880D4B"/>
    <w:rsid w:val="00882260"/>
    <w:rsid w:val="00883C6D"/>
    <w:rsid w:val="00884CCD"/>
    <w:rsid w:val="00886142"/>
    <w:rsid w:val="008869A7"/>
    <w:rsid w:val="00890F3B"/>
    <w:rsid w:val="008912C8"/>
    <w:rsid w:val="008A39EE"/>
    <w:rsid w:val="008A528C"/>
    <w:rsid w:val="008B0110"/>
    <w:rsid w:val="008B4DD6"/>
    <w:rsid w:val="008E3F71"/>
    <w:rsid w:val="008F191D"/>
    <w:rsid w:val="008F23F0"/>
    <w:rsid w:val="009035AA"/>
    <w:rsid w:val="009041AF"/>
    <w:rsid w:val="009053EE"/>
    <w:rsid w:val="00912CA9"/>
    <w:rsid w:val="009135D3"/>
    <w:rsid w:val="0093487D"/>
    <w:rsid w:val="009376C7"/>
    <w:rsid w:val="009418C2"/>
    <w:rsid w:val="00945139"/>
    <w:rsid w:val="00945401"/>
    <w:rsid w:val="00946377"/>
    <w:rsid w:val="0095415F"/>
    <w:rsid w:val="00956A16"/>
    <w:rsid w:val="00967400"/>
    <w:rsid w:val="00974D1C"/>
    <w:rsid w:val="00976E01"/>
    <w:rsid w:val="0099623B"/>
    <w:rsid w:val="009964AE"/>
    <w:rsid w:val="009B50FC"/>
    <w:rsid w:val="009B5816"/>
    <w:rsid w:val="009C2110"/>
    <w:rsid w:val="009C3C77"/>
    <w:rsid w:val="009D31EA"/>
    <w:rsid w:val="009D49E6"/>
    <w:rsid w:val="00A03701"/>
    <w:rsid w:val="00A11E50"/>
    <w:rsid w:val="00A130FC"/>
    <w:rsid w:val="00A24011"/>
    <w:rsid w:val="00A25025"/>
    <w:rsid w:val="00A308DA"/>
    <w:rsid w:val="00A40AE1"/>
    <w:rsid w:val="00A463D3"/>
    <w:rsid w:val="00A46461"/>
    <w:rsid w:val="00A474AA"/>
    <w:rsid w:val="00A5175D"/>
    <w:rsid w:val="00A565F5"/>
    <w:rsid w:val="00A56D04"/>
    <w:rsid w:val="00A66425"/>
    <w:rsid w:val="00A73ECB"/>
    <w:rsid w:val="00A7595E"/>
    <w:rsid w:val="00A7793F"/>
    <w:rsid w:val="00A82A72"/>
    <w:rsid w:val="00A83E72"/>
    <w:rsid w:val="00A85FDE"/>
    <w:rsid w:val="00A94FC3"/>
    <w:rsid w:val="00AA7611"/>
    <w:rsid w:val="00AB3889"/>
    <w:rsid w:val="00AB527D"/>
    <w:rsid w:val="00AC2487"/>
    <w:rsid w:val="00AC6C28"/>
    <w:rsid w:val="00AC738A"/>
    <w:rsid w:val="00AD1E13"/>
    <w:rsid w:val="00AD2F54"/>
    <w:rsid w:val="00AF0F70"/>
    <w:rsid w:val="00AF13C1"/>
    <w:rsid w:val="00B16613"/>
    <w:rsid w:val="00B306BD"/>
    <w:rsid w:val="00B51B71"/>
    <w:rsid w:val="00B53BA8"/>
    <w:rsid w:val="00B62ACF"/>
    <w:rsid w:val="00B63280"/>
    <w:rsid w:val="00B725D1"/>
    <w:rsid w:val="00B77FFD"/>
    <w:rsid w:val="00B83376"/>
    <w:rsid w:val="00B97261"/>
    <w:rsid w:val="00BB3BAB"/>
    <w:rsid w:val="00BB3F51"/>
    <w:rsid w:val="00BC085A"/>
    <w:rsid w:val="00BE66FE"/>
    <w:rsid w:val="00BE7F96"/>
    <w:rsid w:val="00C074E0"/>
    <w:rsid w:val="00C07A0B"/>
    <w:rsid w:val="00C206EF"/>
    <w:rsid w:val="00C2283B"/>
    <w:rsid w:val="00C56F8A"/>
    <w:rsid w:val="00C6339F"/>
    <w:rsid w:val="00C655D5"/>
    <w:rsid w:val="00C669E2"/>
    <w:rsid w:val="00C8030F"/>
    <w:rsid w:val="00C8634B"/>
    <w:rsid w:val="00C93EA7"/>
    <w:rsid w:val="00CA046C"/>
    <w:rsid w:val="00CB316F"/>
    <w:rsid w:val="00CC245D"/>
    <w:rsid w:val="00CC422A"/>
    <w:rsid w:val="00CD0C0F"/>
    <w:rsid w:val="00CD38F5"/>
    <w:rsid w:val="00CE0157"/>
    <w:rsid w:val="00CE69B0"/>
    <w:rsid w:val="00D02FE7"/>
    <w:rsid w:val="00D03D73"/>
    <w:rsid w:val="00D200D6"/>
    <w:rsid w:val="00D251CE"/>
    <w:rsid w:val="00D27AE4"/>
    <w:rsid w:val="00D30DDD"/>
    <w:rsid w:val="00D37D23"/>
    <w:rsid w:val="00D52897"/>
    <w:rsid w:val="00D6074D"/>
    <w:rsid w:val="00D724F0"/>
    <w:rsid w:val="00D7799B"/>
    <w:rsid w:val="00D838F3"/>
    <w:rsid w:val="00DA1F9F"/>
    <w:rsid w:val="00DA3032"/>
    <w:rsid w:val="00DB6EBD"/>
    <w:rsid w:val="00DC246B"/>
    <w:rsid w:val="00DD2F4B"/>
    <w:rsid w:val="00DD4B00"/>
    <w:rsid w:val="00DE323A"/>
    <w:rsid w:val="00DE7EA3"/>
    <w:rsid w:val="00E02186"/>
    <w:rsid w:val="00E262F6"/>
    <w:rsid w:val="00E44F22"/>
    <w:rsid w:val="00E53B82"/>
    <w:rsid w:val="00E81BEB"/>
    <w:rsid w:val="00E97400"/>
    <w:rsid w:val="00EB0B22"/>
    <w:rsid w:val="00EC724A"/>
    <w:rsid w:val="00ED3BB6"/>
    <w:rsid w:val="00F024CE"/>
    <w:rsid w:val="00F04267"/>
    <w:rsid w:val="00F054AC"/>
    <w:rsid w:val="00F066E0"/>
    <w:rsid w:val="00F075EA"/>
    <w:rsid w:val="00F25512"/>
    <w:rsid w:val="00F422A9"/>
    <w:rsid w:val="00F4261B"/>
    <w:rsid w:val="00F710C7"/>
    <w:rsid w:val="00F75E71"/>
    <w:rsid w:val="00F809DE"/>
    <w:rsid w:val="00F81DAF"/>
    <w:rsid w:val="00FA1767"/>
    <w:rsid w:val="00FA1C0E"/>
    <w:rsid w:val="00FA7D79"/>
    <w:rsid w:val="00FC156E"/>
    <w:rsid w:val="00FE6007"/>
    <w:rsid w:val="00FF1677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247476"/>
  <w15:docId w15:val="{511830CF-C93E-4BE4-9664-3817ACB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0" w:line="280" w:lineRule="exact"/>
    </w:pPr>
    <w:rPr>
      <w:rFonts w:ascii="Arial" w:eastAsia="Times New Roman" w:hAnsi="Arial" w:cs="Times New Roman"/>
      <w:szCs w:val="20"/>
      <w:lang w:val="hu-HU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dy">
    <w:name w:val="Body"/>
    <w:basedOn w:val="Normal"/>
    <w:pPr>
      <w:spacing w:before="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i-provider">
    <w:name w:val="ui-provide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sid w:val="000C38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f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1DFE-BBEB-400E-B311-C82F61A7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4278</Characters>
  <Application>Microsoft Office Word</Application>
  <DocSecurity>0</DocSecurity>
  <Lines>35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 ClickRim</vt:lpstr>
    </vt:vector>
  </TitlesOfParts>
  <Company>Johnson Controls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Astrid Schafmeister</dc:creator>
  <cp:lastModifiedBy>Astrid Schafmeister (YFI,Neuss,DE)</cp:lastModifiedBy>
  <cp:revision>4</cp:revision>
  <cp:lastPrinted>2020-09-15T11:37:00Z</cp:lastPrinted>
  <dcterms:created xsi:type="dcterms:W3CDTF">2024-03-12T07:45:00Z</dcterms:created>
  <dcterms:modified xsi:type="dcterms:W3CDTF">2024-03-13T09:55:00Z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